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BFB5" w14:textId="2486239E" w:rsidR="00846A9F" w:rsidRPr="00F95474" w:rsidRDefault="00846A9F" w:rsidP="002C16DE">
      <w:pPr>
        <w:rPr>
          <w:rFonts w:cstheme="minorHAnsi"/>
        </w:rPr>
      </w:pPr>
    </w:p>
    <w:p w14:paraId="0FBCFE2B" w14:textId="77777777" w:rsidR="00BC5752" w:rsidRPr="00F95474" w:rsidRDefault="00BC5752" w:rsidP="00A1387F">
      <w:pPr>
        <w:rPr>
          <w:rFonts w:cstheme="minorHAnsi"/>
        </w:rPr>
      </w:pPr>
    </w:p>
    <w:p w14:paraId="3D1A05DA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ISTRUZIONI PER L'USO </w:t>
      </w:r>
    </w:p>
    <w:p w14:paraId="2851937A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CT-7 STECCA DI TRAZIONE </w:t>
      </w:r>
    </w:p>
    <w:p w14:paraId="1E27F370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USO PREVISTO: CT-7 LEG TRACTION SPLINT è destinato a fornire supporto e trazione alle fratture del femore medio durante l'assistenza pre-ospedaliera e il trasporto del paziente. Funziona su applicazioni per adulti, pediatria e sotto il ginocchio. INDICAZIONI: Fratture del femore della diafisi media. GRUPPO DI PAZIENTI PREVISTO: Adulti con fratture della diafisi del femore, che non coinvolgono l'articolazione del ginocchio. DESTINATARI: Professionisti sanitari e personale non medico formato. </w:t>
      </w:r>
    </w:p>
    <w:p w14:paraId="503A99CE" w14:textId="09D4706B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ISTRUZIONI: Assicurati di guardare il breve video sul nostro sito Web: </w:t>
      </w:r>
      <w:hyperlink r:id="rId7" w:history="1">
        <w:r w:rsidRPr="00E04ACA">
          <w:rPr>
            <w:rStyle w:val="Hyperlink"/>
            <w:lang w:val="it-IT"/>
          </w:rPr>
          <w:t>https://www.faretec.com/training-videos</w:t>
        </w:r>
      </w:hyperlink>
    </w:p>
    <w:p w14:paraId="4524FCCA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 1. Rimuovere il nodo della caviglia dalla tasca esterna. </w:t>
      </w:r>
    </w:p>
    <w:p w14:paraId="7B054BAC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2. Avvolgere la caviglia intorno alla caviglia della gamba ferita. </w:t>
      </w:r>
    </w:p>
    <w:p w14:paraId="2B6AA23E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3. Verificare che la fibbia dell'attacco del calamaio sia rivolta verso il piede del paziente. </w:t>
      </w:r>
    </w:p>
    <w:p w14:paraId="6641D074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4. Rimuovere la stecca dalla sacca e consentire a tutti i tubi di agganciarsi. </w:t>
      </w:r>
    </w:p>
    <w:p w14:paraId="02688B25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>5. Misurare la stecca lungo il lato del paziente: la parte superiore della stecca deve trovarsi sulla cresta dell'anca del paziente. Aggiungere o sottrarre il tubo, se necessario, rimuovendo il cappuccio ischiatico e agganciando o sganciando i tubi di conseguenza. Piegare i tubi in eccesso lungo la stecca. Quindi sostituire il cappuccio ischiatico. Per l'applicazione Pediatria e Sotto il ginocchio, questo passaggio è essenziale.</w:t>
      </w:r>
    </w:p>
    <w:p w14:paraId="6C2EE3C3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 6. Attaccare la fibbia all'estremità della stecca al nodo della caviglia. </w:t>
      </w:r>
    </w:p>
    <w:p w14:paraId="254315C9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7. Attaccare la cinghia ischiatica/inguine avvolgendola intorno alla parte superiore della coscia e stringendo la cinghia. </w:t>
      </w:r>
    </w:p>
    <w:p w14:paraId="4A652585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8. Avvolgere entrambe le cinghie per le gambe intorno alla gamba del paziente, una sopra il ginocchio, una sotto il ginocchio. </w:t>
      </w:r>
    </w:p>
    <w:p w14:paraId="0640CFDE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9. Meccanismo di trazione rotante DADO all'estremità del piede della stecca. Ruota nella direzione delle frecce per applicare la trazione. </w:t>
      </w:r>
    </w:p>
    <w:p w14:paraId="01CE4AD8" w14:textId="77777777" w:rsidR="00BD000F" w:rsidRDefault="00BD000F" w:rsidP="00A1387F">
      <w:pPr>
        <w:spacing w:after="160"/>
        <w:rPr>
          <w:rStyle w:val="jlqj4b"/>
          <w:lang w:val="it-IT"/>
        </w:rPr>
      </w:pPr>
      <w:r>
        <w:rPr>
          <w:rStyle w:val="jlqj4b"/>
          <w:lang w:val="it-IT"/>
        </w:rPr>
        <w:t xml:space="preserve">10. Monitorare e annotare la lunghezza della trazione raggiunta. </w:t>
      </w:r>
    </w:p>
    <w:p w14:paraId="15BF3E79" w14:textId="77777777" w:rsidR="00BD000F" w:rsidRDefault="00BD000F" w:rsidP="00A1387F">
      <w:pPr>
        <w:spacing w:after="160"/>
      </w:pPr>
      <w:r>
        <w:rPr>
          <w:rStyle w:val="jlqj4b"/>
          <w:lang w:val="it-IT"/>
        </w:rPr>
        <w:t>11. Fermarsi una volta applicata una trazione adeguata: la gamba infortunata ha la stessa lunghezza della gamba sana, il paziente sente sollievo e il gonfiore si riduce. Il sistema di trazione con asta filettata costringe il medico ad applicare la trazione lentamente e con attenzione in modo da non causare ulteriori danni al paziente. Consente inoltre una facile regolazione in piccoli incrementi.</w:t>
      </w:r>
      <w:r>
        <w:t xml:space="preserve"> </w:t>
      </w:r>
    </w:p>
    <w:p w14:paraId="263048B0" w14:textId="14246F28" w:rsidR="0055547A" w:rsidRPr="00C217A7" w:rsidRDefault="00BD000F" w:rsidP="00C217A7">
      <w:pPr>
        <w:textAlignment w:val="baseline"/>
        <w:rPr>
          <w:rFonts w:eastAsia="Times New Roman" w:cstheme="minorHAnsi"/>
          <w:lang w:bidi="he-IL"/>
        </w:rPr>
      </w:pPr>
      <w:r>
        <w:rPr>
          <w:rStyle w:val="jlqj4b"/>
          <w:lang w:val="it-IT"/>
        </w:rPr>
        <w:t xml:space="preserve">BENEFICI CLINICI: • Fornire supporto e trazione alle fratture del femore medio • Riduce l'emorragia e gli spasmi muscolari • Previene ulteriori danni ai muscoli circostanti, ai tessuti e alla struttura anatomica • Allevia il dolore del paziente MANUTENZIONE E PULIZIA: Ispezionare la stecca dopo ogni utilizzo. Il telaio deve essere esente da contaminazioni. Il telaio può essere pulito con acqua e sapone e asciugato con un asciugamano usa e getta. Se il </w:t>
      </w:r>
      <w:r>
        <w:rPr>
          <w:rStyle w:val="jlqj4b"/>
          <w:lang w:val="it-IT"/>
        </w:rPr>
        <w:lastRenderedPageBreak/>
        <w:t>nodo alla caviglia, i cosciali o il cinturino ischiatico presentano contaminazioni o sono usurati, non riutilizzarli, dovranno essere sostituiti con altri nuovi. Per la sostituzione contattare FareTec: +1-440-350-9510. CONTROINDICAZIONI: Le stecche di trazione non devono essere utilizzate per il collo di fratture del femore, frattura e/o lussazione del ginocchio e per frattura della caviglia. AVVERTENZE, PRECAUZIONI E LIMITAZIONI: Nessuna SMALTIMENTO SICURO: Il prodotto deve essere smaltito nell'area dedicata come raccomandato dalle autorità locali. AVVISO: Si prega di segnalare a FareTec o all'autorità competente dello Stato membro in cui si utilizza questo prodotto qualsiasi incidente grave che si è verificato e si sospetta sia correlato a questo dispositivo. Se sospetti che un potenziale difetto o un prodotto non abbia soddisfatto le tue aspettative, segnalalo alla Società e fornisci quante più informazioni possibili. Numero di telefono dell'azienda</w:t>
      </w:r>
      <w:r w:rsidR="00870296" w:rsidRPr="00870296">
        <w:rPr>
          <w:rFonts w:eastAsia="Times New Roman" w:cstheme="minorHAnsi"/>
          <w:lang w:bidi="he-IL"/>
        </w:rPr>
        <w:t>: +1-440-350-9510</w:t>
      </w:r>
    </w:p>
    <w:p w14:paraId="2158DED7" w14:textId="066E25FE" w:rsidR="00AA56A0" w:rsidRPr="00F95474" w:rsidRDefault="00AA56A0" w:rsidP="00C217A7">
      <w:pPr>
        <w:rPr>
          <w:rFonts w:cstheme="minorHAnsi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r>
                              <w:t>FareTec Inc, 1610 West Jackson St, Painesville, OH 44077 USA, (p)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t>(f)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proofErr w:type="spellStart"/>
                      <w:r>
                        <w:t>FareTec</w:t>
                      </w:r>
                      <w:proofErr w:type="spellEnd"/>
                      <w:r>
                        <w:t xml:space="preserve"> Inc, 1610 West Jackson St, Painesville, OH 44077 USA, (p) 440-350-9510</w:t>
                      </w:r>
                    </w:p>
                    <w:p w14:paraId="29BA3DCA" w14:textId="77777777" w:rsidR="00AA56A0" w:rsidRDefault="00AA56A0" w:rsidP="00AA56A0">
                      <w:r>
                        <w:t>(f)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060" w14:textId="77777777" w:rsidR="00AA56A0" w:rsidRPr="00F95474" w:rsidRDefault="00AA56A0" w:rsidP="00A1387F">
      <w:pPr>
        <w:rPr>
          <w:rFonts w:cstheme="minorHAnsi"/>
        </w:rPr>
      </w:pPr>
    </w:p>
    <w:p w14:paraId="16A03DA7" w14:textId="17E5F970" w:rsidR="00AA56A0" w:rsidRDefault="00AA56A0" w:rsidP="00A1387F">
      <w:pPr>
        <w:rPr>
          <w:rFonts w:cstheme="minorHAnsi"/>
          <w:noProof/>
          <w:lang w:val="en-AU" w:eastAsia="en-AU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00E5AEC3">
                <wp:simplePos x="0" y="0"/>
                <wp:positionH relativeFrom="column">
                  <wp:posOffset>1067435</wp:posOffset>
                </wp:positionH>
                <wp:positionV relativeFrom="paragraph">
                  <wp:posOffset>3810</wp:posOffset>
                </wp:positionV>
                <wp:extent cx="4371975" cy="453390"/>
                <wp:effectExtent l="0" t="0" r="2857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2D95" w14:textId="407A8676" w:rsidR="006541D8" w:rsidRPr="000A3ADE" w:rsidRDefault="006541D8" w:rsidP="006541D8">
                            <w:r w:rsidRPr="000A3ADE">
                              <w:t xml:space="preserve">CMC Medical Devices &amp; Drugs S.L., C/ Horacio </w:t>
                            </w:r>
                            <w:proofErr w:type="spellStart"/>
                            <w:r w:rsidRPr="000A3ADE">
                              <w:t>Lengo</w:t>
                            </w:r>
                            <w:proofErr w:type="spellEnd"/>
                            <w:r w:rsidRPr="000A3ADE">
                              <w:t xml:space="preserve"> n18, C.P 29006 Málaga-Spa</w:t>
                            </w:r>
                            <w:r>
                              <w:t>in</w:t>
                            </w:r>
                          </w:p>
                          <w:p w14:paraId="215275C9" w14:textId="6C12677E" w:rsidR="00AA56A0" w:rsidRPr="006541D8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6FA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05pt;margin-top:.3pt;width:344.25pt;height:3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">
                <v:textbox>
                  <w:txbxContent>
                    <w:p w14:paraId="19192D95" w14:textId="407A8676" w:rsidR="006541D8" w:rsidRPr="000A3ADE" w:rsidRDefault="006541D8" w:rsidP="006541D8">
                      <w:r w:rsidRPr="000A3ADE">
                        <w:t xml:space="preserve">CMC Medical Devices &amp; Drugs S.L., C/ Horacio </w:t>
                      </w:r>
                      <w:proofErr w:type="spellStart"/>
                      <w:r w:rsidRPr="000A3ADE">
                        <w:t>Lengo</w:t>
                      </w:r>
                      <w:proofErr w:type="spellEnd"/>
                      <w:r w:rsidRPr="000A3ADE">
                        <w:t xml:space="preserve"> n18, C.P 29006 Málaga-Spa</w:t>
                      </w:r>
                      <w:r>
                        <w:t>in</w:t>
                      </w:r>
                    </w:p>
                    <w:p w14:paraId="215275C9" w14:textId="6C12677E" w:rsidR="00AA56A0" w:rsidRPr="006541D8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 xml:space="preserve"> </w: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21FFB881" wp14:editId="6A55F95D">
            <wp:extent cx="590550" cy="404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17" cy="4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ab/>
      </w:r>
    </w:p>
    <w:p w14:paraId="6C9F0E3C" w14:textId="59BA6694" w:rsidR="006541D8" w:rsidRDefault="006541D8" w:rsidP="00A1387F">
      <w:pPr>
        <w:rPr>
          <w:rFonts w:cstheme="minorHAnsi"/>
          <w:noProof/>
          <w:lang w:val="en-AU" w:eastAsia="en-AU"/>
        </w:rPr>
      </w:pPr>
    </w:p>
    <w:p w14:paraId="5EFE0FD5" w14:textId="53B256F0" w:rsidR="006541D8" w:rsidRDefault="006541D8" w:rsidP="00A1387F">
      <w:pPr>
        <w:rPr>
          <w:rFonts w:cstheme="minorHAnsi"/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2150"/>
        <w:gridCol w:w="2149"/>
        <w:gridCol w:w="2150"/>
      </w:tblGrid>
      <w:tr w:rsidR="006541D8" w14:paraId="5215B9E1" w14:textId="77777777" w:rsidTr="00C217A7">
        <w:trPr>
          <w:trHeight w:val="1289"/>
        </w:trPr>
        <w:tc>
          <w:tcPr>
            <w:tcW w:w="2149" w:type="dxa"/>
          </w:tcPr>
          <w:p w14:paraId="46D1A00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72F487E6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FE12B40" wp14:editId="0C45194F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2A0E899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Manufacturer</w:t>
            </w:r>
          </w:p>
          <w:p w14:paraId="0AC0B288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1D8DD4FD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6530AF9F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95474">
              <w:rPr>
                <w:rFonts w:cstheme="minorHAnsi"/>
                <w:noProof/>
                <w:lang w:bidi="he-IL"/>
              </w:rPr>
              <w:drawing>
                <wp:inline distT="0" distB="0" distL="0" distR="0" wp14:anchorId="51E8A41F" wp14:editId="64ED0A7B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7CE4C11" w14:textId="77777777" w:rsidR="006541D8" w:rsidRPr="00C35A0F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Authorized</w:t>
            </w:r>
            <w:r>
              <w:rPr>
                <w:rFonts w:cstheme="minorHAnsi"/>
                <w:noProof/>
                <w:lang w:val="en-AU" w:eastAsia="en-AU"/>
              </w:rPr>
              <w:t xml:space="preserve"> r</w:t>
            </w:r>
            <w:r w:rsidRPr="00C35A0F">
              <w:rPr>
                <w:rFonts w:cstheme="minorHAnsi"/>
                <w:noProof/>
                <w:lang w:val="en-AU" w:eastAsia="en-AU"/>
              </w:rPr>
              <w:t>epresentative in the</w:t>
            </w:r>
          </w:p>
          <w:p w14:paraId="6048F1D4" w14:textId="77777777" w:rsidR="006541D8" w:rsidRPr="00C35A0F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European</w:t>
            </w:r>
          </w:p>
          <w:p w14:paraId="6972410F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Community</w:t>
            </w:r>
          </w:p>
          <w:p w14:paraId="5F36BDA1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6541D8" w14:paraId="29E06B4B" w14:textId="77777777" w:rsidTr="00C217A7">
        <w:trPr>
          <w:trHeight w:val="1289"/>
        </w:trPr>
        <w:tc>
          <w:tcPr>
            <w:tcW w:w="2149" w:type="dxa"/>
          </w:tcPr>
          <w:p w14:paraId="2688D843" w14:textId="77777777" w:rsidR="006541D8" w:rsidRDefault="006541D8" w:rsidP="0067623E">
            <w:pPr>
              <w:jc w:val="center"/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 xml:space="preserve"> </w:t>
            </w:r>
          </w:p>
          <w:p w14:paraId="6ADD4EEA" w14:textId="77777777" w:rsidR="006541D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4B80CFD" wp14:editId="53D72CDC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95946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50" w:type="dxa"/>
          </w:tcPr>
          <w:p w14:paraId="1852AC6C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Medical Device</w:t>
            </w:r>
          </w:p>
          <w:p w14:paraId="36AD647B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34F493D5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25D8215B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7A41F7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00E0E3F2" wp14:editId="4E955D3B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6F8464C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Importer</w:t>
            </w:r>
          </w:p>
          <w:p w14:paraId="451AA2B2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6541D8" w14:paraId="190BB3E9" w14:textId="77777777" w:rsidTr="00C217A7">
        <w:trPr>
          <w:trHeight w:val="1289"/>
        </w:trPr>
        <w:tc>
          <w:tcPr>
            <w:tcW w:w="2149" w:type="dxa"/>
          </w:tcPr>
          <w:p w14:paraId="2180F3EA" w14:textId="77777777" w:rsidR="006541D8" w:rsidRDefault="006541D8" w:rsidP="0067623E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6B1A1F6A" w14:textId="77777777" w:rsidR="006541D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5326819E" wp14:editId="07475FE5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0351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50" w:type="dxa"/>
          </w:tcPr>
          <w:p w14:paraId="3A702426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3956E5">
              <w:rPr>
                <w:rFonts w:cstheme="minorHAnsi"/>
                <w:noProof/>
                <w:lang w:val="en-AU" w:eastAsia="en-AU"/>
              </w:rPr>
              <w:t>Consult instructions</w:t>
            </w:r>
            <w:r>
              <w:rPr>
                <w:rFonts w:cstheme="minorHAnsi"/>
                <w:noProof/>
                <w:lang w:val="en-AU" w:eastAsia="en-AU"/>
              </w:rPr>
              <w:t xml:space="preserve"> f</w:t>
            </w:r>
            <w:r w:rsidRPr="003956E5">
              <w:rPr>
                <w:rFonts w:cstheme="minorHAnsi"/>
                <w:noProof/>
                <w:lang w:val="en-AU" w:eastAsia="en-AU"/>
              </w:rPr>
              <w:t>or use</w:t>
            </w:r>
          </w:p>
          <w:p w14:paraId="7B27AAF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3BD65B16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29712BFE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58369155" wp14:editId="40724C1C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75B1704F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Catalogue number</w:t>
            </w:r>
          </w:p>
          <w:p w14:paraId="332E7A04" w14:textId="77777777" w:rsidR="006541D8" w:rsidRPr="003956E5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6541D8" w14:paraId="4FC4E710" w14:textId="77777777" w:rsidTr="00C217A7">
        <w:trPr>
          <w:trHeight w:val="1289"/>
        </w:trPr>
        <w:tc>
          <w:tcPr>
            <w:tcW w:w="2149" w:type="dxa"/>
          </w:tcPr>
          <w:p w14:paraId="7101BDEB" w14:textId="77777777" w:rsidR="006541D8" w:rsidRDefault="006541D8" w:rsidP="0067623E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6ADFDD20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BDEAD07" wp14:editId="28A0E419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2932FF1A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Date of manufacture</w:t>
            </w:r>
          </w:p>
          <w:p w14:paraId="24714045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27BB56E8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5901D2D4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3F5B64FB" wp14:editId="303DB91E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3601F2F9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Batch code</w:t>
            </w:r>
          </w:p>
          <w:p w14:paraId="03D2F9C7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</w:tbl>
    <w:p w14:paraId="7BBE18FD" w14:textId="77777777" w:rsidR="006541D8" w:rsidRPr="00F95474" w:rsidRDefault="006541D8" w:rsidP="00A1387F">
      <w:pPr>
        <w:rPr>
          <w:rFonts w:cstheme="minorHAnsi"/>
        </w:rPr>
      </w:pPr>
    </w:p>
    <w:sectPr w:rsidR="006541D8" w:rsidRPr="00F95474" w:rsidSect="00840809">
      <w:headerReference w:type="default" r:id="rId18"/>
      <w:footerReference w:type="default" r:id="rId19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8182" w14:textId="77777777" w:rsidR="00C50FE4" w:rsidRDefault="00C50FE4" w:rsidP="00ED22B4">
      <w:r>
        <w:separator/>
      </w:r>
    </w:p>
  </w:endnote>
  <w:endnote w:type="continuationSeparator" w:id="0">
    <w:p w14:paraId="721EE638" w14:textId="77777777" w:rsidR="00C50FE4" w:rsidRDefault="00C50FE4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97238"/>
      <w:docPartObj>
        <w:docPartGallery w:val="Page Numbers (Bottom of Page)"/>
        <w:docPartUnique/>
      </w:docPartObj>
    </w:sdtPr>
    <w:sdtEndPr/>
    <w:sdtContent>
      <w:p w14:paraId="3D175248" w14:textId="77777777" w:rsidR="00FD25D3" w:rsidRDefault="00FD25D3" w:rsidP="00FD25D3">
        <w:pPr>
          <w:pStyle w:val="Footer"/>
        </w:pPr>
        <w:r>
          <w:t>Revision 1</w:t>
        </w:r>
        <w:r>
          <w:tab/>
          <w:t>Date: 14/6/2021</w:t>
        </w:r>
      </w:p>
      <w:p w14:paraId="7A235FB2" w14:textId="42BC56FE" w:rsidR="009C73E8" w:rsidRDefault="00C50FE4">
        <w:pPr>
          <w:pStyle w:val="Footer"/>
          <w:jc w:val="right"/>
        </w:pPr>
      </w:p>
    </w:sdtContent>
  </w:sdt>
  <w:p w14:paraId="41C328BD" w14:textId="77777777" w:rsidR="00ED22B4" w:rsidRDefault="00ED22B4" w:rsidP="009C73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1907" w14:textId="77777777" w:rsidR="00C50FE4" w:rsidRDefault="00C50FE4" w:rsidP="00ED22B4">
      <w:r>
        <w:separator/>
      </w:r>
    </w:p>
  </w:footnote>
  <w:footnote w:type="continuationSeparator" w:id="0">
    <w:p w14:paraId="15D3BDC8" w14:textId="77777777" w:rsidR="00C50FE4" w:rsidRDefault="00C50FE4" w:rsidP="00E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DA9" w14:textId="06C90B84" w:rsidR="002C16DE" w:rsidRDefault="00031E75" w:rsidP="00031E75">
    <w:pPr>
      <w:pStyle w:val="Header"/>
      <w:jc w:val="center"/>
    </w:pPr>
    <w:r>
      <w:rPr>
        <w:noProof/>
      </w:rPr>
      <w:drawing>
        <wp:inline distT="0" distB="0" distL="0" distR="0" wp14:anchorId="69CB690B" wp14:editId="3B89BDA3">
          <wp:extent cx="1578610" cy="712470"/>
          <wp:effectExtent l="0" t="0" r="2540" b="0"/>
          <wp:docPr id="2" name="Picture 2" descr="Macintosh HD:Users:tsackett:Documents: Faretec PDF2:FareTec Sign 3 in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tsackett:Documents: Faretec PDF2:FareTec Sign 3 i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83E6D" w14:textId="4DF7A09C" w:rsidR="002C16DE" w:rsidRDefault="002C16DE">
    <w:pPr>
      <w:pStyle w:val="Header"/>
    </w:pPr>
  </w:p>
  <w:p w14:paraId="3F0DB54C" w14:textId="77777777" w:rsidR="002C16DE" w:rsidRPr="00F95474" w:rsidRDefault="002C16DE" w:rsidP="002C16DE">
    <w:pPr>
      <w:rPr>
        <w:rFonts w:cstheme="minorHAnsi"/>
      </w:rPr>
    </w:pPr>
    <w:r w:rsidRPr="004D19EC">
      <w:rPr>
        <w:rFonts w:cstheme="minorHAnsi"/>
      </w:rPr>
      <w:t xml:space="preserve">1610 W Jackson Street   •   </w:t>
    </w:r>
    <w:r w:rsidRPr="00F95474">
      <w:rPr>
        <w:rFonts w:cstheme="minorHAnsi"/>
      </w:rPr>
      <w:t xml:space="preserve">Painesville, </w:t>
    </w:r>
    <w:proofErr w:type="gramStart"/>
    <w:r w:rsidRPr="00F95474">
      <w:rPr>
        <w:rFonts w:cstheme="minorHAnsi"/>
      </w:rPr>
      <w:t>Ohio  44077</w:t>
    </w:r>
    <w:proofErr w:type="gramEnd"/>
    <w:r w:rsidRPr="00F95474">
      <w:rPr>
        <w:rFonts w:cstheme="minorHAnsi"/>
      </w:rPr>
      <w:t xml:space="preserve">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440-350-9510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</w:t>
    </w:r>
    <w:hyperlink r:id="rId2" w:history="1">
      <w:r w:rsidRPr="00F95474">
        <w:rPr>
          <w:rStyle w:val="Hyperlink"/>
          <w:rFonts w:cstheme="minorHAnsi"/>
        </w:rPr>
        <w:t>www.faretec.com</w:t>
      </w:r>
    </w:hyperlink>
  </w:p>
  <w:p w14:paraId="2FD95139" w14:textId="77777777" w:rsidR="002C16DE" w:rsidRDefault="002C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BB"/>
    <w:multiLevelType w:val="hybridMultilevel"/>
    <w:tmpl w:val="448A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23D2F"/>
    <w:rsid w:val="00031E75"/>
    <w:rsid w:val="00076C8D"/>
    <w:rsid w:val="000C54E4"/>
    <w:rsid w:val="000C747D"/>
    <w:rsid w:val="00234755"/>
    <w:rsid w:val="002635B6"/>
    <w:rsid w:val="00271E8C"/>
    <w:rsid w:val="002B0E5E"/>
    <w:rsid w:val="002C16DE"/>
    <w:rsid w:val="003C25F0"/>
    <w:rsid w:val="004234D2"/>
    <w:rsid w:val="00486077"/>
    <w:rsid w:val="004B048E"/>
    <w:rsid w:val="004C1A63"/>
    <w:rsid w:val="004D19EC"/>
    <w:rsid w:val="0055547A"/>
    <w:rsid w:val="005D0CB7"/>
    <w:rsid w:val="00606538"/>
    <w:rsid w:val="006541D8"/>
    <w:rsid w:val="006D2498"/>
    <w:rsid w:val="00840809"/>
    <w:rsid w:val="00846A9F"/>
    <w:rsid w:val="00870296"/>
    <w:rsid w:val="009658DE"/>
    <w:rsid w:val="009B55E3"/>
    <w:rsid w:val="009C73E8"/>
    <w:rsid w:val="00A04051"/>
    <w:rsid w:val="00A1387F"/>
    <w:rsid w:val="00A4116D"/>
    <w:rsid w:val="00A841D3"/>
    <w:rsid w:val="00AA56A0"/>
    <w:rsid w:val="00B36E46"/>
    <w:rsid w:val="00BC5752"/>
    <w:rsid w:val="00BD000F"/>
    <w:rsid w:val="00C217A7"/>
    <w:rsid w:val="00C50FE4"/>
    <w:rsid w:val="00C53612"/>
    <w:rsid w:val="00CC637E"/>
    <w:rsid w:val="00CD3926"/>
    <w:rsid w:val="00D4077F"/>
    <w:rsid w:val="00D52D4A"/>
    <w:rsid w:val="00D76111"/>
    <w:rsid w:val="00DA4B29"/>
    <w:rsid w:val="00E15AC6"/>
    <w:rsid w:val="00E94414"/>
    <w:rsid w:val="00ED22B4"/>
    <w:rsid w:val="00F526CC"/>
    <w:rsid w:val="00F83A4E"/>
    <w:rsid w:val="00F95474"/>
    <w:rsid w:val="00FC19CF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077F"/>
    <w:pPr>
      <w:ind w:left="720"/>
      <w:contextualSpacing/>
    </w:pPr>
  </w:style>
  <w:style w:type="table" w:styleId="TableGrid">
    <w:name w:val="Table Grid"/>
    <w:basedOn w:val="TableNormal"/>
    <w:uiPriority w:val="59"/>
    <w:rsid w:val="0065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BD000F"/>
  </w:style>
  <w:style w:type="character" w:styleId="UnresolvedMention">
    <w:name w:val="Unresolved Mention"/>
    <w:basedOn w:val="DefaultParagraphFont"/>
    <w:uiPriority w:val="99"/>
    <w:semiHidden/>
    <w:unhideWhenUsed/>
    <w:rsid w:val="00B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retec.com/training-videos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tec.co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Lee Sackett</cp:lastModifiedBy>
  <cp:revision>2</cp:revision>
  <dcterms:created xsi:type="dcterms:W3CDTF">2021-07-28T16:43:00Z</dcterms:created>
  <dcterms:modified xsi:type="dcterms:W3CDTF">2021-07-28T16:43:00Z</dcterms:modified>
</cp:coreProperties>
</file>